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68" w:rsidRDefault="00F62575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val="zh-CN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  <w:lang w:val="zh-CN"/>
        </w:rPr>
        <w:t>《</w:t>
      </w:r>
      <w:bookmarkStart w:id="0" w:name="OLE_LINK3"/>
      <w:r>
        <w:rPr>
          <w:rFonts w:eastAsia="方正小标宋简体"/>
          <w:color w:val="000000"/>
          <w:sz w:val="44"/>
          <w:szCs w:val="44"/>
          <w:lang w:val="zh-CN"/>
        </w:rPr>
        <w:t>新乡市城市公共交通管理办法</w:t>
      </w:r>
      <w:r>
        <w:rPr>
          <w:rFonts w:eastAsia="方正小标宋简体" w:hint="eastAsia"/>
          <w:color w:val="000000"/>
          <w:sz w:val="44"/>
          <w:szCs w:val="44"/>
          <w:lang w:val="zh-CN"/>
        </w:rPr>
        <w:t>（草案征求意见稿）</w:t>
      </w:r>
      <w:r>
        <w:rPr>
          <w:rFonts w:ascii="方正小标宋简体" w:eastAsia="方正小标宋简体" w:hAnsi="方正小标宋简体" w:cs="方正小标宋简体"/>
          <w:sz w:val="44"/>
          <w:szCs w:val="44"/>
          <w:lang w:val="zh-CN"/>
        </w:rPr>
        <w:t>》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  <w:lang w:val="zh-CN"/>
        </w:rPr>
        <w:t>起草情况说明</w:t>
      </w:r>
    </w:p>
    <w:p w:rsidR="00461868" w:rsidRDefault="00461868">
      <w:pPr>
        <w:spacing w:line="560" w:lineRule="exact"/>
        <w:ind w:firstLineChars="200" w:firstLine="640"/>
        <w:rPr>
          <w:rFonts w:ascii="仿宋_GB2312" w:hAnsi="仿宋_GB2312" w:cs="仿宋_GB2312"/>
          <w:sz w:val="32"/>
          <w:szCs w:val="32"/>
        </w:rPr>
      </w:pPr>
    </w:p>
    <w:p w:rsidR="00461868" w:rsidRDefault="00F62575">
      <w:pPr>
        <w:spacing w:line="560" w:lineRule="exact"/>
        <w:ind w:firstLineChars="200" w:firstLine="640"/>
        <w:rPr>
          <w:rFonts w:ascii="楷体_GB2312" w:eastAsia="楷体_GB2312" w:hAnsi="Verdana"/>
          <w:color w:val="000000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为贯彻落实国家公交优先发展战略，促进我市公共交通高质量发展，根据《中华人民共和国道路交通安全法》《城市公共交通条例》《城市公共汽车和电车客运管理规定》等，结合我市实际，市交通运输局起草了《新乡市城市公共交通管理办法（草案）》</w:t>
      </w:r>
      <w:r>
        <w:rPr>
          <w:rFonts w:ascii="仿宋_GB2312" w:hAnsi="仿宋_GB2312" w:cs="仿宋_GB2312" w:hint="eastAsia"/>
          <w:color w:val="212529"/>
          <w:sz w:val="32"/>
          <w:szCs w:val="32"/>
          <w:shd w:val="clear" w:color="auto" w:fill="FFFFFF"/>
        </w:rPr>
        <w:t>（以下简称《</w:t>
      </w:r>
      <w:r>
        <w:rPr>
          <w:rFonts w:ascii="仿宋_GB2312" w:hAnsi="仿宋_GB2312" w:cs="仿宋_GB2312" w:hint="eastAsia"/>
          <w:color w:val="212529"/>
          <w:sz w:val="32"/>
          <w:szCs w:val="32"/>
          <w:shd w:val="clear" w:color="auto" w:fill="FFFFFF"/>
        </w:rPr>
        <w:t>办法</w:t>
      </w:r>
      <w:r>
        <w:rPr>
          <w:rFonts w:ascii="仿宋_GB2312" w:hAnsi="仿宋_GB2312" w:cs="仿宋_GB2312" w:hint="eastAsia"/>
          <w:color w:val="212529"/>
          <w:sz w:val="32"/>
          <w:szCs w:val="32"/>
          <w:shd w:val="clear" w:color="auto" w:fill="FFFFFF"/>
        </w:rPr>
        <w:t>》）</w:t>
      </w:r>
      <w:r>
        <w:rPr>
          <w:rFonts w:ascii="仿宋_GB2312" w:hAnsi="仿宋_GB2312" w:cs="仿宋_GB2312" w:hint="eastAsia"/>
          <w:sz w:val="32"/>
          <w:szCs w:val="32"/>
        </w:rPr>
        <w:t>，现就起草有关情况说明如下：</w:t>
      </w:r>
    </w:p>
    <w:p w:rsidR="00461868" w:rsidRDefault="00F62575">
      <w:pPr>
        <w:spacing w:line="560" w:lineRule="exact"/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一、立法的必要性和可行性</w:t>
      </w:r>
      <w:bookmarkStart w:id="1" w:name="_GoBack"/>
      <w:bookmarkEnd w:id="1"/>
    </w:p>
    <w:p w:rsidR="00461868" w:rsidRDefault="00F62575">
      <w:pPr>
        <w:spacing w:line="560" w:lineRule="exac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城市公共交通是关系国计民生的社会公益性事业，是建设宜居、绿色、智慧现代化城市的重要支撑，当前我市公共交通发展虽取得一定成效，但仍面临多重挑战，亟需从法律层面为我市公交健康持续发展提供支撑保障。</w:t>
      </w:r>
    </w:p>
    <w:p w:rsidR="00461868" w:rsidRDefault="00F62575">
      <w:pPr>
        <w:spacing w:line="560" w:lineRule="exact"/>
        <w:ind w:firstLineChars="200" w:firstLine="640"/>
        <w:rPr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（一）是贯彻以人民为中心发展理念的必然要求。</w:t>
      </w:r>
      <w:r>
        <w:rPr>
          <w:sz w:val="32"/>
          <w:szCs w:val="32"/>
        </w:rPr>
        <w:t>城市公共</w:t>
      </w:r>
      <w:r>
        <w:rPr>
          <w:rFonts w:hint="eastAsia"/>
          <w:sz w:val="32"/>
          <w:szCs w:val="32"/>
        </w:rPr>
        <w:t>交通</w:t>
      </w:r>
      <w:r>
        <w:rPr>
          <w:sz w:val="32"/>
          <w:szCs w:val="32"/>
        </w:rPr>
        <w:t>是社会公众最基本的出行方式之一，是关乎社会公众切身利益的社会公益事业和民生工程，推动城市公共</w:t>
      </w:r>
      <w:r>
        <w:rPr>
          <w:rFonts w:hint="eastAsia"/>
          <w:sz w:val="32"/>
          <w:szCs w:val="32"/>
        </w:rPr>
        <w:t>交通</w:t>
      </w:r>
      <w:r>
        <w:rPr>
          <w:sz w:val="32"/>
          <w:szCs w:val="32"/>
        </w:rPr>
        <w:t>行业高质量发展是贯彻</w:t>
      </w:r>
      <w:r>
        <w:rPr>
          <w:rFonts w:hint="eastAsia"/>
          <w:sz w:val="32"/>
          <w:szCs w:val="32"/>
        </w:rPr>
        <w:t>“</w:t>
      </w:r>
      <w:r>
        <w:rPr>
          <w:sz w:val="32"/>
          <w:szCs w:val="32"/>
        </w:rPr>
        <w:t>以人民为中心</w:t>
      </w:r>
      <w:r>
        <w:rPr>
          <w:rFonts w:hint="eastAsia"/>
          <w:sz w:val="32"/>
          <w:szCs w:val="32"/>
        </w:rPr>
        <w:t>”</w:t>
      </w:r>
      <w:r>
        <w:rPr>
          <w:sz w:val="32"/>
          <w:szCs w:val="32"/>
        </w:rPr>
        <w:t>发展思想的生动实践。</w:t>
      </w:r>
    </w:p>
    <w:p w:rsidR="00461868" w:rsidRDefault="00F62575">
      <w:pPr>
        <w:spacing w:line="560" w:lineRule="exact"/>
        <w:ind w:firstLineChars="200" w:firstLine="640"/>
        <w:rPr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（二）是服务我市经济社会发展的需要。</w:t>
      </w:r>
      <w:r>
        <w:rPr>
          <w:rFonts w:hint="eastAsia"/>
          <w:sz w:val="32"/>
          <w:szCs w:val="32"/>
        </w:rPr>
        <w:t>近年来，随着城市规模日益扩大，城市交通需求也在迅速增长，我市目前公共交通</w:t>
      </w:r>
      <w:r>
        <w:rPr>
          <w:rFonts w:hint="eastAsia"/>
          <w:sz w:val="32"/>
          <w:szCs w:val="32"/>
        </w:rPr>
        <w:t>现状不容乐观，制定《</w:t>
      </w:r>
      <w:r>
        <w:rPr>
          <w:rFonts w:hint="eastAsia"/>
          <w:sz w:val="32"/>
          <w:szCs w:val="32"/>
        </w:rPr>
        <w:t>办法</w:t>
      </w:r>
      <w:r>
        <w:rPr>
          <w:rFonts w:hint="eastAsia"/>
          <w:sz w:val="32"/>
          <w:szCs w:val="32"/>
        </w:rPr>
        <w:t>》，有利于解决我市存在的场站建设滞后、出行分担率低、规划体系不完善等问题，通过补短板、强弱项，进一步巩固创建成果，促进我市城市</w:t>
      </w:r>
      <w:r>
        <w:rPr>
          <w:rFonts w:hint="eastAsia"/>
          <w:sz w:val="32"/>
          <w:szCs w:val="32"/>
        </w:rPr>
        <w:lastRenderedPageBreak/>
        <w:t>公共交通高质量发展，为全市经济社会发展和群众美好</w:t>
      </w:r>
      <w:r>
        <w:rPr>
          <w:sz w:val="32"/>
          <w:szCs w:val="32"/>
        </w:rPr>
        <w:t>出行</w:t>
      </w:r>
      <w:r>
        <w:rPr>
          <w:rFonts w:hint="eastAsia"/>
          <w:sz w:val="32"/>
          <w:szCs w:val="32"/>
        </w:rPr>
        <w:t>保驾护航。</w:t>
      </w:r>
    </w:p>
    <w:p w:rsidR="00461868" w:rsidRDefault="00F62575">
      <w:pPr>
        <w:spacing w:line="560" w:lineRule="exact"/>
        <w:ind w:firstLineChars="200" w:firstLine="640"/>
        <w:rPr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（三）是深入践行绿色发展新理念的必然要求。</w:t>
      </w:r>
      <w:r>
        <w:rPr>
          <w:sz w:val="32"/>
          <w:szCs w:val="32"/>
        </w:rPr>
        <w:t>为落实碳达峰、碳中和目标要求，完善低碳交通发展模式，加强生态保护和污染防治，促进交通运输可持续发展，需要完善低碳交通发展模式。我市要建成以公共交通为主体的城市绿色出行体系，保障公共</w:t>
      </w:r>
      <w:r>
        <w:rPr>
          <w:rFonts w:hint="eastAsia"/>
          <w:sz w:val="32"/>
          <w:szCs w:val="32"/>
        </w:rPr>
        <w:t>交通</w:t>
      </w:r>
      <w:r>
        <w:rPr>
          <w:sz w:val="32"/>
          <w:szCs w:val="32"/>
        </w:rPr>
        <w:t>健康发展是推动公众绿色出行、促进交通运输绿色低碳转型的重要抓手。</w:t>
      </w:r>
    </w:p>
    <w:p w:rsidR="00461868" w:rsidRDefault="00F62575">
      <w:pPr>
        <w:spacing w:line="560" w:lineRule="exact"/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二、确</w:t>
      </w:r>
      <w:r>
        <w:rPr>
          <w:rFonts w:ascii="黑体" w:eastAsia="黑体" w:hint="eastAsia"/>
          <w:sz w:val="32"/>
          <w:szCs w:val="32"/>
        </w:rPr>
        <w:t>立的主要制度内容</w:t>
      </w:r>
    </w:p>
    <w:p w:rsidR="00461868" w:rsidRDefault="00F62575">
      <w:pPr>
        <w:spacing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《办法》起草的主要思路是：从现存矛盾和需求出发，立足公共交通的基本特点和发展发向，坚持问题导向，着重解决群众出行及行业管理中存在的突出问题。目前形成的《办法》草案内容为</w:t>
      </w:r>
      <w:r>
        <w:rPr>
          <w:sz w:val="32"/>
          <w:szCs w:val="32"/>
        </w:rPr>
        <w:t>总则</w:t>
      </w:r>
      <w:r>
        <w:rPr>
          <w:rFonts w:hint="eastAsia"/>
          <w:sz w:val="32"/>
          <w:szCs w:val="32"/>
        </w:rPr>
        <w:t>、</w:t>
      </w:r>
      <w:r>
        <w:rPr>
          <w:sz w:val="32"/>
          <w:szCs w:val="32"/>
        </w:rPr>
        <w:t>发展保障</w:t>
      </w:r>
      <w:r>
        <w:rPr>
          <w:rFonts w:hint="eastAsia"/>
          <w:sz w:val="32"/>
          <w:szCs w:val="32"/>
        </w:rPr>
        <w:t>、</w:t>
      </w:r>
      <w:r>
        <w:rPr>
          <w:sz w:val="32"/>
          <w:szCs w:val="32"/>
        </w:rPr>
        <w:t>设施管理</w:t>
      </w:r>
      <w:r>
        <w:rPr>
          <w:rFonts w:hint="eastAsia"/>
          <w:sz w:val="32"/>
          <w:szCs w:val="32"/>
        </w:rPr>
        <w:t>、</w:t>
      </w:r>
      <w:r>
        <w:rPr>
          <w:sz w:val="32"/>
          <w:szCs w:val="32"/>
        </w:rPr>
        <w:t>运营服务</w:t>
      </w:r>
      <w:r>
        <w:rPr>
          <w:rFonts w:hint="eastAsia"/>
          <w:sz w:val="32"/>
          <w:szCs w:val="32"/>
        </w:rPr>
        <w:t>、</w:t>
      </w:r>
      <w:r>
        <w:rPr>
          <w:sz w:val="32"/>
          <w:szCs w:val="32"/>
        </w:rPr>
        <w:t>安全</w:t>
      </w:r>
      <w:r>
        <w:rPr>
          <w:rFonts w:hint="eastAsia"/>
          <w:sz w:val="32"/>
          <w:szCs w:val="32"/>
        </w:rPr>
        <w:t>管理、</w:t>
      </w:r>
      <w:r>
        <w:rPr>
          <w:sz w:val="32"/>
          <w:szCs w:val="32"/>
        </w:rPr>
        <w:t>法律责任</w:t>
      </w:r>
      <w:r>
        <w:rPr>
          <w:rFonts w:hint="eastAsia"/>
          <w:sz w:val="32"/>
          <w:szCs w:val="32"/>
        </w:rPr>
        <w:t>、</w:t>
      </w:r>
      <w:r>
        <w:rPr>
          <w:sz w:val="32"/>
          <w:szCs w:val="32"/>
        </w:rPr>
        <w:t>附则</w:t>
      </w:r>
      <w:r>
        <w:rPr>
          <w:rFonts w:hint="eastAsia"/>
          <w:sz w:val="32"/>
          <w:szCs w:val="32"/>
        </w:rPr>
        <w:t>共</w:t>
      </w:r>
      <w:r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>章</w:t>
      </w:r>
      <w:r>
        <w:rPr>
          <w:rFonts w:hint="eastAsia"/>
          <w:sz w:val="32"/>
          <w:szCs w:val="32"/>
        </w:rPr>
        <w:t>45</w:t>
      </w:r>
      <w:r>
        <w:rPr>
          <w:rFonts w:hint="eastAsia"/>
          <w:sz w:val="32"/>
          <w:szCs w:val="32"/>
        </w:rPr>
        <w:t>条</w:t>
      </w:r>
      <w:r>
        <w:rPr>
          <w:rFonts w:hint="eastAsia"/>
          <w:sz w:val="32"/>
          <w:szCs w:val="32"/>
        </w:rPr>
        <w:t>。</w:t>
      </w:r>
    </w:p>
    <w:p w:rsidR="00461868" w:rsidRDefault="00F62575">
      <w:pPr>
        <w:spacing w:line="560" w:lineRule="exact"/>
        <w:ind w:firstLineChars="200" w:firstLine="640"/>
        <w:rPr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（一）关于完善公共交通发展相关保障措施。</w:t>
      </w:r>
      <w:r>
        <w:rPr>
          <w:rFonts w:hint="eastAsia"/>
          <w:sz w:val="32"/>
          <w:szCs w:val="32"/>
        </w:rPr>
        <w:t>《办法》按照公共交通优先发展战略要求，从规划计划、用地供给、财政补贴、路权分配等方面加以贯彻落实。明确城市公共交通规划的编制</w:t>
      </w:r>
      <w:r>
        <w:rPr>
          <w:rFonts w:hint="eastAsia"/>
          <w:sz w:val="32"/>
          <w:szCs w:val="32"/>
        </w:rPr>
        <w:t>并</w:t>
      </w:r>
      <w:r>
        <w:rPr>
          <w:rFonts w:hint="eastAsia"/>
          <w:sz w:val="32"/>
          <w:szCs w:val="32"/>
        </w:rPr>
        <w:t>细化规划</w:t>
      </w:r>
      <w:r>
        <w:rPr>
          <w:rFonts w:hint="eastAsia"/>
          <w:sz w:val="32"/>
          <w:szCs w:val="32"/>
        </w:rPr>
        <w:t>内容为</w:t>
      </w:r>
      <w:r>
        <w:rPr>
          <w:rFonts w:hint="eastAsia"/>
          <w:sz w:val="32"/>
          <w:szCs w:val="32"/>
        </w:rPr>
        <w:t>线网规划、设施规划、车辆发展规划、专用车道规划</w:t>
      </w:r>
      <w:r>
        <w:rPr>
          <w:rFonts w:hint="eastAsia"/>
          <w:sz w:val="32"/>
          <w:szCs w:val="32"/>
        </w:rPr>
        <w:t>等</w:t>
      </w:r>
      <w:r>
        <w:rPr>
          <w:rFonts w:hint="eastAsia"/>
          <w:sz w:val="32"/>
          <w:szCs w:val="32"/>
        </w:rPr>
        <w:t>；保障公共交通设施用地，明确用地范围，在确保城市公共交通设施用地功能及规模的基础上，对城市公共交通基础设施用地进行综合开发利用的标准；明确配套建设的</w:t>
      </w:r>
      <w:r>
        <w:rPr>
          <w:rFonts w:hint="eastAsia"/>
          <w:sz w:val="32"/>
          <w:szCs w:val="32"/>
        </w:rPr>
        <w:t>公共交通基础</w:t>
      </w:r>
      <w:r>
        <w:rPr>
          <w:rFonts w:hint="eastAsia"/>
          <w:sz w:val="32"/>
          <w:szCs w:val="32"/>
        </w:rPr>
        <w:t>设施应当与建设项目主体工程同步规划、同步建设、同步投入使用</w:t>
      </w:r>
      <w:r>
        <w:rPr>
          <w:rFonts w:hint="eastAsia"/>
          <w:sz w:val="32"/>
          <w:szCs w:val="32"/>
        </w:rPr>
        <w:t>；</w:t>
      </w:r>
      <w:r>
        <w:rPr>
          <w:rFonts w:hint="eastAsia"/>
          <w:sz w:val="32"/>
          <w:szCs w:val="32"/>
        </w:rPr>
        <w:t>明确政府补贴范围；保障公交运行路权；保障从业人员待遇等。</w:t>
      </w:r>
    </w:p>
    <w:p w:rsidR="00461868" w:rsidRDefault="00F62575">
      <w:pPr>
        <w:spacing w:line="560" w:lineRule="exact"/>
        <w:ind w:firstLineChars="200" w:firstLine="640"/>
        <w:rPr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lastRenderedPageBreak/>
        <w:t>（二）关于方便社会公众出行。</w:t>
      </w:r>
      <w:r>
        <w:rPr>
          <w:rFonts w:hint="eastAsia"/>
          <w:sz w:val="32"/>
          <w:szCs w:val="32"/>
        </w:rPr>
        <w:t>《办法》按照方便社会公众出行的原则，从规划衔接、运力配置、站点设置、站点命名、设施管理等方面进行规范，鼓励支持城市公共交通应用新技术、新能源、新装备，</w:t>
      </w:r>
      <w:r>
        <w:rPr>
          <w:rFonts w:hint="eastAsia"/>
          <w:sz w:val="32"/>
          <w:szCs w:val="32"/>
        </w:rPr>
        <w:t>设置</w:t>
      </w:r>
      <w:r>
        <w:rPr>
          <w:rFonts w:hint="eastAsia"/>
          <w:sz w:val="32"/>
          <w:szCs w:val="32"/>
        </w:rPr>
        <w:t>无障碍</w:t>
      </w:r>
      <w:r>
        <w:rPr>
          <w:rFonts w:hint="eastAsia"/>
          <w:sz w:val="32"/>
          <w:szCs w:val="32"/>
        </w:rPr>
        <w:t>和适老化服务</w:t>
      </w:r>
      <w:r>
        <w:rPr>
          <w:rFonts w:hint="eastAsia"/>
          <w:sz w:val="32"/>
          <w:szCs w:val="32"/>
        </w:rPr>
        <w:t>设施，鼓励在城市主要街道设置电子站</w:t>
      </w:r>
      <w:r>
        <w:rPr>
          <w:rFonts w:hint="eastAsia"/>
          <w:sz w:val="32"/>
          <w:szCs w:val="32"/>
        </w:rPr>
        <w:t>牌，</w:t>
      </w:r>
      <w:r>
        <w:rPr>
          <w:rFonts w:hint="eastAsia"/>
          <w:sz w:val="32"/>
          <w:szCs w:val="32"/>
        </w:rPr>
        <w:t>明确</w:t>
      </w:r>
      <w:r>
        <w:rPr>
          <w:sz w:val="32"/>
          <w:szCs w:val="32"/>
        </w:rPr>
        <w:t>运营车辆应当达到</w:t>
      </w:r>
      <w:r>
        <w:rPr>
          <w:rFonts w:hint="eastAsia"/>
          <w:sz w:val="32"/>
          <w:szCs w:val="32"/>
        </w:rPr>
        <w:t>的服务</w:t>
      </w:r>
      <w:r>
        <w:rPr>
          <w:sz w:val="32"/>
          <w:szCs w:val="32"/>
        </w:rPr>
        <w:t>要求</w:t>
      </w:r>
      <w:r>
        <w:rPr>
          <w:rFonts w:hint="eastAsia"/>
          <w:sz w:val="32"/>
          <w:szCs w:val="32"/>
        </w:rPr>
        <w:t>，</w:t>
      </w:r>
      <w:r>
        <w:rPr>
          <w:rFonts w:hint="eastAsia"/>
          <w:sz w:val="32"/>
          <w:szCs w:val="32"/>
        </w:rPr>
        <w:t>明确公共服务设施监管责任</w:t>
      </w:r>
      <w:r>
        <w:rPr>
          <w:rFonts w:hint="eastAsia"/>
          <w:sz w:val="32"/>
          <w:szCs w:val="32"/>
        </w:rPr>
        <w:t>等</w:t>
      </w:r>
      <w:r>
        <w:rPr>
          <w:rFonts w:hint="eastAsia"/>
          <w:sz w:val="32"/>
          <w:szCs w:val="32"/>
        </w:rPr>
        <w:t>。</w:t>
      </w:r>
    </w:p>
    <w:p w:rsidR="00461868" w:rsidRDefault="00F62575">
      <w:pPr>
        <w:spacing w:line="560" w:lineRule="exact"/>
        <w:ind w:firstLineChars="200" w:firstLine="640"/>
        <w:rPr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（三）关于运营管理和安全管理。</w:t>
      </w:r>
      <w:r>
        <w:rPr>
          <w:rFonts w:hint="eastAsia"/>
          <w:sz w:val="32"/>
          <w:szCs w:val="32"/>
        </w:rPr>
        <w:t>《办法》明确公交运营企业的服务方式、程序、要求等；明确鼓励城市公共交通企业开通通勤、通学、就医等定制公交线路，提供夜间线路、大站快线、学生专线、公交微循环线路等多元化的公共交通服务；明确危害公共交通安全、扰乱乘车秩序的禁止性行为，对城市公共汽电</w:t>
      </w:r>
      <w:r>
        <w:rPr>
          <w:rFonts w:hint="eastAsia"/>
          <w:sz w:val="32"/>
          <w:szCs w:val="32"/>
        </w:rPr>
        <w:t>车经营企业驾乘人员的条件和义务，票务规定，乘客义务，文明乘车以及各法律主体违反的法律责任及相关处罚进行明确。</w:t>
      </w:r>
    </w:p>
    <w:bookmarkEnd w:id="0"/>
    <w:p w:rsidR="00461868" w:rsidRDefault="00461868" w:rsidP="00461868">
      <w:pPr>
        <w:pStyle w:val="a0"/>
        <w:spacing w:line="560" w:lineRule="exact"/>
        <w:ind w:firstLine="300"/>
        <w:jc w:val="right"/>
      </w:pPr>
    </w:p>
    <w:p w:rsidR="00461868" w:rsidRDefault="00461868">
      <w:pPr>
        <w:spacing w:line="560" w:lineRule="exact"/>
        <w:ind w:firstLineChars="200" w:firstLine="640"/>
        <w:rPr>
          <w:sz w:val="32"/>
          <w:szCs w:val="32"/>
        </w:rPr>
      </w:pPr>
    </w:p>
    <w:p w:rsidR="00461868" w:rsidRDefault="00461868" w:rsidP="00461868">
      <w:pPr>
        <w:pStyle w:val="a0"/>
        <w:spacing w:line="560" w:lineRule="exact"/>
        <w:ind w:firstLine="300"/>
      </w:pPr>
    </w:p>
    <w:p w:rsidR="00461868" w:rsidRDefault="00461868">
      <w:pPr>
        <w:spacing w:line="560" w:lineRule="exact"/>
      </w:pPr>
    </w:p>
    <w:sectPr w:rsidR="00461868" w:rsidSect="004618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575" w:rsidRDefault="00F62575" w:rsidP="001E407C">
      <w:r>
        <w:separator/>
      </w:r>
    </w:p>
  </w:endnote>
  <w:endnote w:type="continuationSeparator" w:id="0">
    <w:p w:rsidR="00F62575" w:rsidRDefault="00F62575" w:rsidP="001E40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00"/>
    <w:family w:val="auto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575" w:rsidRDefault="00F62575" w:rsidP="001E407C">
      <w:r>
        <w:separator/>
      </w:r>
    </w:p>
  </w:footnote>
  <w:footnote w:type="continuationSeparator" w:id="0">
    <w:p w:rsidR="00F62575" w:rsidRDefault="00F62575" w:rsidP="001E40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23DF37C2"/>
    <w:rsid w:val="DEBE8A0D"/>
    <w:rsid w:val="DEFF465A"/>
    <w:rsid w:val="EC9ECFDE"/>
    <w:rsid w:val="EDF990D7"/>
    <w:rsid w:val="FC61DFA7"/>
    <w:rsid w:val="FDF53199"/>
    <w:rsid w:val="FDFC712A"/>
    <w:rsid w:val="FF37E3E6"/>
    <w:rsid w:val="FFB6577D"/>
    <w:rsid w:val="001E407C"/>
    <w:rsid w:val="00461868"/>
    <w:rsid w:val="007D5CBA"/>
    <w:rsid w:val="00F62575"/>
    <w:rsid w:val="091343F8"/>
    <w:rsid w:val="109A6BC8"/>
    <w:rsid w:val="13F03174"/>
    <w:rsid w:val="22376AC6"/>
    <w:rsid w:val="23B54E86"/>
    <w:rsid w:val="23DF37C2"/>
    <w:rsid w:val="26542ED3"/>
    <w:rsid w:val="2D7F2259"/>
    <w:rsid w:val="2FEFFE31"/>
    <w:rsid w:val="3D4E71D1"/>
    <w:rsid w:val="3F2A1603"/>
    <w:rsid w:val="3FEDC8B3"/>
    <w:rsid w:val="400A15E6"/>
    <w:rsid w:val="43B9736F"/>
    <w:rsid w:val="4B1056CB"/>
    <w:rsid w:val="565A1864"/>
    <w:rsid w:val="597F84F7"/>
    <w:rsid w:val="5BB56364"/>
    <w:rsid w:val="5E156D42"/>
    <w:rsid w:val="5FBF9C10"/>
    <w:rsid w:val="62652744"/>
    <w:rsid w:val="646D3B32"/>
    <w:rsid w:val="67EF621D"/>
    <w:rsid w:val="69D87C9F"/>
    <w:rsid w:val="6B3B227A"/>
    <w:rsid w:val="6B841E8D"/>
    <w:rsid w:val="73996B71"/>
    <w:rsid w:val="74E4399C"/>
    <w:rsid w:val="7785594D"/>
    <w:rsid w:val="7B3B2DAD"/>
    <w:rsid w:val="7B8732D3"/>
    <w:rsid w:val="7F5D868B"/>
    <w:rsid w:val="7FDBDB19"/>
    <w:rsid w:val="7FF8884F"/>
    <w:rsid w:val="BEA61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461868"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rsid w:val="00461868"/>
    <w:pPr>
      <w:ind w:firstLineChars="100" w:firstLine="420"/>
    </w:pPr>
  </w:style>
  <w:style w:type="paragraph" w:styleId="a4">
    <w:name w:val="Body Text"/>
    <w:basedOn w:val="a"/>
    <w:next w:val="a"/>
    <w:qFormat/>
    <w:rsid w:val="00461868"/>
    <w:pPr>
      <w:spacing w:after="120"/>
    </w:pPr>
  </w:style>
  <w:style w:type="paragraph" w:styleId="a5">
    <w:name w:val="Body Text Indent"/>
    <w:basedOn w:val="a"/>
    <w:qFormat/>
    <w:rsid w:val="00461868"/>
    <w:pPr>
      <w:ind w:leftChars="200" w:left="420"/>
    </w:pPr>
  </w:style>
  <w:style w:type="paragraph" w:styleId="1">
    <w:name w:val="toc 1"/>
    <w:basedOn w:val="a"/>
    <w:next w:val="a"/>
    <w:link w:val="1Char"/>
    <w:qFormat/>
    <w:rsid w:val="00461868"/>
    <w:rPr>
      <w:rFonts w:eastAsia="宋体"/>
      <w:kern w:val="0"/>
      <w:sz w:val="20"/>
      <w:szCs w:val="20"/>
    </w:rPr>
  </w:style>
  <w:style w:type="paragraph" w:styleId="2">
    <w:name w:val="Body Text 2"/>
    <w:basedOn w:val="a"/>
    <w:qFormat/>
    <w:rsid w:val="00461868"/>
    <w:pPr>
      <w:spacing w:after="120" w:line="480" w:lineRule="auto"/>
    </w:pPr>
  </w:style>
  <w:style w:type="paragraph" w:styleId="a6">
    <w:name w:val="Normal (Web)"/>
    <w:basedOn w:val="a"/>
    <w:qFormat/>
    <w:rsid w:val="00461868"/>
    <w:pPr>
      <w:spacing w:beforeAutospacing="1" w:afterAutospacing="1"/>
      <w:jc w:val="left"/>
    </w:pPr>
    <w:rPr>
      <w:kern w:val="0"/>
      <w:sz w:val="24"/>
    </w:rPr>
  </w:style>
  <w:style w:type="paragraph" w:styleId="20">
    <w:name w:val="Body Text First Indent 2"/>
    <w:basedOn w:val="a5"/>
    <w:qFormat/>
    <w:rsid w:val="00461868"/>
    <w:pPr>
      <w:ind w:firstLineChars="200" w:firstLine="420"/>
    </w:pPr>
  </w:style>
  <w:style w:type="character" w:customStyle="1" w:styleId="1Char">
    <w:name w:val="目录 1 Char"/>
    <w:link w:val="1"/>
    <w:qFormat/>
    <w:rsid w:val="00461868"/>
    <w:rPr>
      <w:rFonts w:ascii="Times New Roman" w:eastAsia="宋体"/>
      <w:kern w:val="0"/>
      <w:sz w:val="20"/>
      <w:szCs w:val="20"/>
    </w:rPr>
  </w:style>
  <w:style w:type="paragraph" w:styleId="a7">
    <w:name w:val="header"/>
    <w:basedOn w:val="a"/>
    <w:link w:val="Char"/>
    <w:rsid w:val="001E4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7"/>
    <w:rsid w:val="001E407C"/>
    <w:rPr>
      <w:rFonts w:eastAsia="仿宋_GB2312"/>
      <w:kern w:val="2"/>
      <w:sz w:val="18"/>
      <w:szCs w:val="18"/>
    </w:rPr>
  </w:style>
  <w:style w:type="paragraph" w:styleId="a8">
    <w:name w:val="footer"/>
    <w:basedOn w:val="a"/>
    <w:link w:val="Char0"/>
    <w:rsid w:val="001E4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8"/>
    <w:rsid w:val="001E407C"/>
    <w:rPr>
      <w:rFonts w:eastAsia="仿宋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</dc:creator>
  <cp:lastModifiedBy>Administrator</cp:lastModifiedBy>
  <cp:revision>2</cp:revision>
  <dcterms:created xsi:type="dcterms:W3CDTF">2026-10-09T03:44:00Z</dcterms:created>
  <dcterms:modified xsi:type="dcterms:W3CDTF">2026-10-09T03:44:00Z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6B626B56A8D53899AA53C76ACB5A6077_43</vt:lpwstr>
  </property>
  <property fmtid="{D5CDD505-2E9C-101B-9397-08002B2CF9AE}" pid="4" name="KSOTemplateDocerSaveRecord">
    <vt:lpwstr>eyJoZGlkIjoiMjg1MTJmZjUyYmFlNThkNDExOTg2NTJlZDgzNzBmMTAiLCJ1c2VySWQiOiI5ODI1NzU1NzkifQ==</vt:lpwstr>
  </property>
</Properties>
</file>